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4F" w:rsidRPr="007744F9" w:rsidRDefault="00C73C89" w:rsidP="007744F9">
      <w:pPr>
        <w:spacing w:after="120" w:line="360" w:lineRule="auto"/>
        <w:jc w:val="center"/>
        <w:rPr>
          <w:b/>
          <w:sz w:val="32"/>
          <w:szCs w:val="22"/>
        </w:rPr>
      </w:pPr>
      <w:r w:rsidRPr="007744F9">
        <w:rPr>
          <w:b/>
          <w:sz w:val="32"/>
          <w:szCs w:val="22"/>
        </w:rPr>
        <w:t xml:space="preserve">Minutes, </w:t>
      </w:r>
      <w:r w:rsidR="00DB554F" w:rsidRPr="007744F9">
        <w:rPr>
          <w:b/>
          <w:sz w:val="32"/>
          <w:szCs w:val="22"/>
        </w:rPr>
        <w:t>Baylor University Faculty Senate</w:t>
      </w:r>
    </w:p>
    <w:p w:rsidR="00DB554F" w:rsidRPr="007744F9" w:rsidRDefault="005E76A2" w:rsidP="007744F9">
      <w:pPr>
        <w:spacing w:after="120" w:line="360" w:lineRule="auto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11</w:t>
      </w:r>
      <w:r w:rsidR="009D0071">
        <w:rPr>
          <w:b/>
          <w:sz w:val="32"/>
          <w:szCs w:val="22"/>
        </w:rPr>
        <w:t xml:space="preserve"> </w:t>
      </w:r>
      <w:r>
        <w:rPr>
          <w:b/>
          <w:sz w:val="32"/>
          <w:szCs w:val="22"/>
        </w:rPr>
        <w:t xml:space="preserve">February </w:t>
      </w:r>
      <w:r w:rsidR="00DB554F" w:rsidRPr="007744F9">
        <w:rPr>
          <w:b/>
          <w:sz w:val="32"/>
          <w:szCs w:val="22"/>
        </w:rPr>
        <w:t>201</w:t>
      </w:r>
      <w:r w:rsidR="00A926B3">
        <w:rPr>
          <w:b/>
          <w:sz w:val="32"/>
          <w:szCs w:val="22"/>
        </w:rPr>
        <w:t>4</w:t>
      </w:r>
      <w:r w:rsidR="00DB554F" w:rsidRPr="007744F9">
        <w:rPr>
          <w:b/>
          <w:sz w:val="32"/>
          <w:szCs w:val="22"/>
        </w:rPr>
        <w:t xml:space="preserve"> • </w:t>
      </w:r>
      <w:r w:rsidR="00333499">
        <w:rPr>
          <w:b/>
          <w:sz w:val="32"/>
          <w:szCs w:val="22"/>
        </w:rPr>
        <w:t>3</w:t>
      </w:r>
      <w:r w:rsidR="009113AA" w:rsidRPr="007744F9">
        <w:rPr>
          <w:b/>
          <w:sz w:val="32"/>
          <w:szCs w:val="22"/>
        </w:rPr>
        <w:t>:3</w:t>
      </w:r>
      <w:r w:rsidR="00DB554F" w:rsidRPr="007744F9">
        <w:rPr>
          <w:b/>
          <w:sz w:val="32"/>
          <w:szCs w:val="22"/>
        </w:rPr>
        <w:t xml:space="preserve">0 • </w:t>
      </w:r>
      <w:r w:rsidR="00333499">
        <w:rPr>
          <w:b/>
          <w:sz w:val="32"/>
          <w:szCs w:val="22"/>
        </w:rPr>
        <w:t>Cashion 111</w:t>
      </w:r>
    </w:p>
    <w:p w:rsidR="009113AA" w:rsidRDefault="009113AA" w:rsidP="007744F9">
      <w:pPr>
        <w:spacing w:after="120" w:line="360" w:lineRule="auto"/>
        <w:ind w:left="360"/>
        <w:rPr>
          <w:sz w:val="20"/>
          <w:szCs w:val="20"/>
        </w:rPr>
      </w:pPr>
    </w:p>
    <w:p w:rsidR="009113AA" w:rsidRPr="00FD59A4" w:rsidRDefault="009113AA" w:rsidP="007744F9">
      <w:pPr>
        <w:spacing w:after="120" w:line="360" w:lineRule="auto"/>
        <w:ind w:left="360"/>
        <w:jc w:val="center"/>
        <w:rPr>
          <w:b/>
          <w:szCs w:val="20"/>
        </w:rPr>
      </w:pPr>
      <w:r w:rsidRPr="00FD59A4">
        <w:rPr>
          <w:b/>
          <w:szCs w:val="20"/>
        </w:rPr>
        <w:t>Members Absent:</w:t>
      </w:r>
      <w:r w:rsidR="0074157F">
        <w:rPr>
          <w:b/>
          <w:szCs w:val="20"/>
        </w:rPr>
        <w:t xml:space="preserve"> </w:t>
      </w:r>
      <w:r w:rsidR="00A926B3">
        <w:rPr>
          <w:b/>
          <w:szCs w:val="20"/>
        </w:rPr>
        <w:t>Baldridge</w:t>
      </w:r>
      <w:r w:rsidR="008D48F6">
        <w:rPr>
          <w:b/>
          <w:szCs w:val="20"/>
        </w:rPr>
        <w:t>,</w:t>
      </w:r>
      <w:r w:rsidR="005E76A2">
        <w:rPr>
          <w:b/>
          <w:szCs w:val="20"/>
        </w:rPr>
        <w:t xml:space="preserve"> Riemenshneider</w:t>
      </w:r>
      <w:r w:rsidR="005E76A2">
        <w:rPr>
          <w:rStyle w:val="FootnoteReference"/>
          <w:b/>
          <w:szCs w:val="20"/>
        </w:rPr>
        <w:footnoteReference w:id="1"/>
      </w:r>
      <w:r w:rsidR="005E76A2">
        <w:rPr>
          <w:b/>
          <w:szCs w:val="20"/>
        </w:rPr>
        <w:t xml:space="preserve">, Spies </w:t>
      </w:r>
    </w:p>
    <w:p w:rsidR="003E1DC3" w:rsidRPr="00E1639F" w:rsidRDefault="003E1DC3" w:rsidP="00E1639F">
      <w:pPr>
        <w:spacing w:after="120" w:line="360" w:lineRule="auto"/>
        <w:ind w:left="720" w:hanging="720"/>
      </w:pPr>
    </w:p>
    <w:p w:rsidR="00E1639F" w:rsidRPr="002F709A" w:rsidRDefault="007744F9" w:rsidP="00D52EF4">
      <w:pPr>
        <w:spacing w:before="120" w:after="240" w:line="360" w:lineRule="auto"/>
        <w:ind w:left="720" w:hanging="720"/>
        <w:rPr>
          <w:b/>
        </w:rPr>
      </w:pPr>
      <w:r w:rsidRPr="002F709A">
        <w:rPr>
          <w:b/>
        </w:rPr>
        <w:t xml:space="preserve">The </w:t>
      </w:r>
      <w:r w:rsidR="00B01082" w:rsidRPr="002F709A">
        <w:rPr>
          <w:b/>
        </w:rPr>
        <w:t>meeting was c</w:t>
      </w:r>
      <w:r w:rsidR="009113AA" w:rsidRPr="002F709A">
        <w:rPr>
          <w:b/>
        </w:rPr>
        <w:t xml:space="preserve">alled to order at </w:t>
      </w:r>
      <w:r w:rsidR="00B01082" w:rsidRPr="002F709A">
        <w:rPr>
          <w:b/>
        </w:rPr>
        <w:t>3</w:t>
      </w:r>
      <w:r w:rsidR="009113AA" w:rsidRPr="002F709A">
        <w:rPr>
          <w:b/>
        </w:rPr>
        <w:t>:</w:t>
      </w:r>
      <w:r w:rsidR="00B01082" w:rsidRPr="002F709A">
        <w:rPr>
          <w:b/>
        </w:rPr>
        <w:t>3</w:t>
      </w:r>
      <w:r w:rsidR="009113AA" w:rsidRPr="002F709A">
        <w:rPr>
          <w:b/>
        </w:rPr>
        <w:t xml:space="preserve">0 </w:t>
      </w:r>
      <w:r w:rsidR="00B01082" w:rsidRPr="002F709A">
        <w:rPr>
          <w:b/>
        </w:rPr>
        <w:t>PM by Senate Chair Patton</w:t>
      </w:r>
      <w:r w:rsidR="00A926B3">
        <w:rPr>
          <w:b/>
        </w:rPr>
        <w:t>.</w:t>
      </w:r>
      <w:r w:rsidR="00B01082" w:rsidRPr="002F709A">
        <w:rPr>
          <w:b/>
        </w:rPr>
        <w:t xml:space="preserve">  </w:t>
      </w:r>
    </w:p>
    <w:p w:rsidR="005E76A2" w:rsidRDefault="009D0071" w:rsidP="009D0071">
      <w:pPr>
        <w:spacing w:before="120" w:after="240" w:line="360" w:lineRule="auto"/>
        <w:ind w:left="720" w:hanging="720"/>
        <w:rPr>
          <w:b/>
        </w:rPr>
      </w:pPr>
      <w:r w:rsidRPr="002F709A">
        <w:rPr>
          <w:b/>
        </w:rPr>
        <w:t xml:space="preserve">Senator </w:t>
      </w:r>
      <w:r w:rsidR="005E76A2">
        <w:rPr>
          <w:b/>
        </w:rPr>
        <w:t xml:space="preserve">Coker offered an opening invocation. </w:t>
      </w:r>
    </w:p>
    <w:p w:rsidR="009D0071" w:rsidRDefault="005E76A2" w:rsidP="009D0071">
      <w:pPr>
        <w:spacing w:before="120" w:after="240" w:line="360" w:lineRule="auto"/>
        <w:ind w:left="720" w:hanging="720"/>
        <w:rPr>
          <w:b/>
        </w:rPr>
      </w:pPr>
      <w:r>
        <w:rPr>
          <w:b/>
        </w:rPr>
        <w:t xml:space="preserve">A </w:t>
      </w:r>
      <w:r w:rsidR="009D0071" w:rsidRPr="002F709A">
        <w:rPr>
          <w:b/>
        </w:rPr>
        <w:t xml:space="preserve">motion </w:t>
      </w:r>
      <w:r>
        <w:rPr>
          <w:b/>
        </w:rPr>
        <w:t xml:space="preserve">was made </w:t>
      </w:r>
      <w:r w:rsidR="009D0071" w:rsidRPr="002F709A">
        <w:rPr>
          <w:b/>
        </w:rPr>
        <w:t xml:space="preserve">to approve the minutes from the </w:t>
      </w:r>
      <w:r>
        <w:rPr>
          <w:b/>
        </w:rPr>
        <w:t xml:space="preserve">January </w:t>
      </w:r>
      <w:r w:rsidR="009D0071" w:rsidRPr="002F709A">
        <w:rPr>
          <w:b/>
        </w:rPr>
        <w:t xml:space="preserve">meeting, </w:t>
      </w:r>
      <w:r w:rsidR="009D0071">
        <w:rPr>
          <w:b/>
        </w:rPr>
        <w:t xml:space="preserve">which was </w:t>
      </w:r>
      <w:r w:rsidR="009D0071" w:rsidRPr="002F709A">
        <w:rPr>
          <w:b/>
        </w:rPr>
        <w:t>passed.</w:t>
      </w:r>
    </w:p>
    <w:p w:rsidR="00A926B3" w:rsidRDefault="004620FC" w:rsidP="00D52EF4">
      <w:pPr>
        <w:spacing w:before="120" w:after="240" w:line="360" w:lineRule="auto"/>
        <w:ind w:left="720" w:hanging="720"/>
        <w:rPr>
          <w:b/>
        </w:rPr>
      </w:pPr>
      <w:r>
        <w:rPr>
          <w:b/>
        </w:rPr>
        <w:t xml:space="preserve">Chair Patton </w:t>
      </w:r>
      <w:r w:rsidR="005E76A2">
        <w:rPr>
          <w:b/>
        </w:rPr>
        <w:t>introduced President Ken Starr, who addressed</w:t>
      </w:r>
      <w:r w:rsidR="002B6F55">
        <w:rPr>
          <w:b/>
        </w:rPr>
        <w:t xml:space="preserve"> the Senate</w:t>
      </w:r>
      <w:r w:rsidR="005E76A2">
        <w:rPr>
          <w:b/>
        </w:rPr>
        <w:t xml:space="preserve"> regarding the process of naming an interim Provost and beginning the search for a permanent replacement</w:t>
      </w:r>
      <w:r w:rsidR="002B6F55">
        <w:rPr>
          <w:b/>
        </w:rPr>
        <w:t>.</w:t>
      </w:r>
    </w:p>
    <w:p w:rsidR="005E76A2" w:rsidRDefault="00582980" w:rsidP="00D52EF4">
      <w:pPr>
        <w:pStyle w:val="ListParagraph"/>
        <w:numPr>
          <w:ilvl w:val="0"/>
          <w:numId w:val="12"/>
        </w:numPr>
        <w:spacing w:before="120" w:after="240" w:line="360" w:lineRule="auto"/>
      </w:pPr>
      <w:r>
        <w:t xml:space="preserve">He </w:t>
      </w:r>
      <w:r w:rsidR="005E76A2">
        <w:t>invited the Senate’s advice and counsel regarding the appointment of an interim Provost as well as on the makeup and procedures of the search committee for a permanent one.</w:t>
      </w:r>
    </w:p>
    <w:p w:rsidR="005E76A2" w:rsidRDefault="005E76A2" w:rsidP="002D63FB">
      <w:pPr>
        <w:pStyle w:val="ListParagraph"/>
        <w:numPr>
          <w:ilvl w:val="1"/>
          <w:numId w:val="12"/>
        </w:numPr>
        <w:spacing w:before="120" w:after="240" w:line="360" w:lineRule="auto"/>
      </w:pPr>
      <w:r>
        <w:t>Judge Starr expressed sadness at seeing Provost Davis depart, but looked forward to a new era ahead.</w:t>
      </w:r>
    </w:p>
    <w:p w:rsidR="005E76A2" w:rsidRDefault="0074157F" w:rsidP="0074157F">
      <w:pPr>
        <w:spacing w:before="120" w:after="240" w:line="360" w:lineRule="auto"/>
        <w:ind w:left="720" w:hanging="720"/>
        <w:rPr>
          <w:b/>
        </w:rPr>
      </w:pPr>
      <w:r>
        <w:rPr>
          <w:b/>
        </w:rPr>
        <w:t xml:space="preserve">Chair Patton </w:t>
      </w:r>
      <w:r w:rsidR="005E76A2">
        <w:rPr>
          <w:b/>
        </w:rPr>
        <w:t xml:space="preserve">introduced </w:t>
      </w:r>
      <w:r w:rsidR="002D63FB">
        <w:rPr>
          <w:b/>
        </w:rPr>
        <w:t xml:space="preserve">Michael </w:t>
      </w:r>
      <w:proofErr w:type="spellStart"/>
      <w:r w:rsidR="002D63FB">
        <w:rPr>
          <w:b/>
        </w:rPr>
        <w:t>Matier</w:t>
      </w:r>
      <w:proofErr w:type="spellEnd"/>
      <w:r w:rsidR="002D63FB">
        <w:rPr>
          <w:b/>
        </w:rPr>
        <w:t xml:space="preserve">, </w:t>
      </w:r>
      <w:r w:rsidR="005E76A2">
        <w:rPr>
          <w:b/>
        </w:rPr>
        <w:t>Vice Provost for Institutional Effectiveness.</w:t>
      </w:r>
    </w:p>
    <w:p w:rsidR="005E76A2" w:rsidRDefault="005E76A2" w:rsidP="005E76A2">
      <w:pPr>
        <w:pStyle w:val="ListParagraph"/>
        <w:numPr>
          <w:ilvl w:val="0"/>
          <w:numId w:val="9"/>
        </w:numPr>
        <w:spacing w:before="120" w:after="240" w:line="360" w:lineRule="auto"/>
      </w:pPr>
      <w:r>
        <w:t xml:space="preserve">Dr. </w:t>
      </w:r>
      <w:proofErr w:type="spellStart"/>
      <w:r>
        <w:t>Matier</w:t>
      </w:r>
      <w:proofErr w:type="spellEnd"/>
      <w:r>
        <w:t xml:space="preserve"> addressed the Senate regarding the use of Academic Analytics</w:t>
      </w:r>
      <w:r w:rsidR="002D63FB">
        <w:t xml:space="preserve"> (AA)</w:t>
      </w:r>
      <w:r>
        <w:t xml:space="preserve">, which he clarified was a tool to help </w:t>
      </w:r>
      <w:r w:rsidR="002D63FB">
        <w:t xml:space="preserve">schools and departments </w:t>
      </w:r>
      <w:r>
        <w:t xml:space="preserve">better </w:t>
      </w:r>
      <w:r w:rsidR="001E0C41">
        <w:t>understand</w:t>
      </w:r>
      <w:r>
        <w:t xml:space="preserve"> how their programs compare to other programs across the country.</w:t>
      </w:r>
    </w:p>
    <w:p w:rsidR="001E0C41" w:rsidRDefault="001E0C41" w:rsidP="001E0C41">
      <w:pPr>
        <w:pStyle w:val="ListParagraph"/>
        <w:numPr>
          <w:ilvl w:val="1"/>
          <w:numId w:val="9"/>
        </w:numPr>
        <w:spacing w:before="120" w:after="240" w:line="360" w:lineRule="auto"/>
      </w:pPr>
      <w:r>
        <w:t>AA doesn’t rely on schools to self-report, but instead searches out and utilizes public information about publications, grants awarded, awards from scholarly societies, etc. to evaluate faculty</w:t>
      </w:r>
    </w:p>
    <w:p w:rsidR="001E0C41" w:rsidRDefault="001E0C41" w:rsidP="001E0C41">
      <w:pPr>
        <w:pStyle w:val="ListParagraph"/>
        <w:numPr>
          <w:ilvl w:val="1"/>
          <w:numId w:val="9"/>
        </w:numPr>
        <w:spacing w:before="120" w:after="240" w:line="360" w:lineRule="auto"/>
      </w:pPr>
      <w:r>
        <w:t xml:space="preserve">The focus of the AA database is admittedly focused on recent accomplishments of faculty, not </w:t>
      </w:r>
      <w:r w:rsidR="002D63FB">
        <w:t xml:space="preserve">an </w:t>
      </w:r>
      <w:r>
        <w:t>entire career (e. g. it only goes back about 5-6 years for articles and 10 years for books).</w:t>
      </w:r>
    </w:p>
    <w:p w:rsidR="001E0C41" w:rsidRDefault="001E0C41" w:rsidP="005E76A2">
      <w:pPr>
        <w:pStyle w:val="ListParagraph"/>
        <w:numPr>
          <w:ilvl w:val="0"/>
          <w:numId w:val="9"/>
        </w:numPr>
        <w:spacing w:before="120" w:after="240" w:line="360" w:lineRule="auto"/>
      </w:pPr>
      <w:r>
        <w:t>Baylor has had access to AA for the past 5 years.</w:t>
      </w:r>
    </w:p>
    <w:p w:rsidR="001E0C41" w:rsidRDefault="001E0C41" w:rsidP="001E0C41">
      <w:pPr>
        <w:pStyle w:val="ListParagraph"/>
        <w:numPr>
          <w:ilvl w:val="1"/>
          <w:numId w:val="9"/>
        </w:numPr>
        <w:spacing w:before="120" w:after="240" w:line="360" w:lineRule="auto"/>
      </w:pPr>
      <w:r>
        <w:lastRenderedPageBreak/>
        <w:t xml:space="preserve">He gave a demonstration of the how the information accumulated by AA is displayed when looking at a certain department or program at Baylor.  </w:t>
      </w:r>
    </w:p>
    <w:p w:rsidR="00332C1F" w:rsidRDefault="00332C1F" w:rsidP="00332C1F">
      <w:pPr>
        <w:pStyle w:val="ListParagraph"/>
        <w:numPr>
          <w:ilvl w:val="2"/>
          <w:numId w:val="9"/>
        </w:numPr>
        <w:spacing w:before="120" w:after="240" w:line="360" w:lineRule="auto"/>
      </w:pPr>
      <w:r>
        <w:t>Within each department, the faculty members are ranked into five quintiles.</w:t>
      </w:r>
    </w:p>
    <w:p w:rsidR="001E0C41" w:rsidRDefault="001E0C41" w:rsidP="001E0C41">
      <w:pPr>
        <w:pStyle w:val="ListParagraph"/>
        <w:numPr>
          <w:ilvl w:val="1"/>
          <w:numId w:val="9"/>
        </w:numPr>
        <w:spacing w:before="120" w:after="240" w:line="360" w:lineRule="auto"/>
      </w:pPr>
      <w:r>
        <w:t>He affirmed AA as the best available means for getting an objective picture of our departments and an important tool for providing information when making strategic decisions.</w:t>
      </w:r>
    </w:p>
    <w:p w:rsidR="00332C1F" w:rsidRDefault="001E0C41" w:rsidP="001E0C41">
      <w:pPr>
        <w:pStyle w:val="ListParagraph"/>
        <w:numPr>
          <w:ilvl w:val="2"/>
          <w:numId w:val="9"/>
        </w:numPr>
        <w:spacing w:before="120" w:after="240" w:line="360" w:lineRule="auto"/>
      </w:pPr>
      <w:r>
        <w:t xml:space="preserve">Dr. </w:t>
      </w:r>
      <w:proofErr w:type="spellStart"/>
      <w:r>
        <w:t>Matier</w:t>
      </w:r>
      <w:proofErr w:type="spellEnd"/>
      <w:r>
        <w:t xml:space="preserve"> recognized some of the shortcomings of AA, such as the fact that the information is only updated once per year, that </w:t>
      </w:r>
      <w:r w:rsidR="00332C1F">
        <w:t xml:space="preserve">it obtains </w:t>
      </w:r>
      <w:r>
        <w:t xml:space="preserve">information </w:t>
      </w:r>
      <w:r w:rsidR="00332C1F">
        <w:t>only about grants from cer</w:t>
      </w:r>
      <w:r w:rsidR="00E1022B">
        <w:t>tain agencies and organizations, and that it only counts the first person listed on grants awarded to a team of researchers.</w:t>
      </w:r>
    </w:p>
    <w:p w:rsidR="00E1022B" w:rsidRDefault="00E1022B" w:rsidP="001E0C41">
      <w:pPr>
        <w:pStyle w:val="ListParagraph"/>
        <w:numPr>
          <w:ilvl w:val="2"/>
          <w:numId w:val="9"/>
        </w:numPr>
        <w:spacing w:before="120" w:after="240" w:line="360" w:lineRule="auto"/>
      </w:pPr>
      <w:r>
        <w:t>He also stated that the University is not going to mandate that AA be the only or even the main tool that a department should use in evaluating itself and its faculty.</w:t>
      </w:r>
    </w:p>
    <w:p w:rsidR="00E1022B" w:rsidRDefault="00E1022B" w:rsidP="00E1022B">
      <w:pPr>
        <w:pStyle w:val="ListParagraph"/>
        <w:numPr>
          <w:ilvl w:val="0"/>
          <w:numId w:val="9"/>
        </w:numPr>
        <w:spacing w:before="120" w:after="240" w:line="360" w:lineRule="auto"/>
      </w:pPr>
      <w:r>
        <w:t xml:space="preserve">One senator pointed out that the recent </w:t>
      </w:r>
      <w:r>
        <w:rPr>
          <w:i/>
        </w:rPr>
        <w:t xml:space="preserve">Pro </w:t>
      </w:r>
      <w:proofErr w:type="spellStart"/>
      <w:r>
        <w:rPr>
          <w:i/>
        </w:rPr>
        <w:t>Futuris</w:t>
      </w:r>
      <w:proofErr w:type="spellEnd"/>
      <w:r>
        <w:t xml:space="preserve"> document from Arts &amp; Sciences suggested it would be used as a summative tool, to which Dr. </w:t>
      </w:r>
      <w:proofErr w:type="spellStart"/>
      <w:r>
        <w:t>Matier</w:t>
      </w:r>
      <w:proofErr w:type="spellEnd"/>
      <w:r>
        <w:t xml:space="preserve"> responded that in other places the document used more restrained language and that the language would be made clearer in the final draft of the document.</w:t>
      </w:r>
    </w:p>
    <w:p w:rsidR="00E1022B" w:rsidRDefault="00E1022B" w:rsidP="00E1022B">
      <w:pPr>
        <w:pStyle w:val="ListParagraph"/>
        <w:numPr>
          <w:ilvl w:val="0"/>
          <w:numId w:val="9"/>
        </w:numPr>
        <w:spacing w:before="120" w:after="240" w:line="360" w:lineRule="auto"/>
      </w:pPr>
      <w:r>
        <w:t>Clarification was sought regarding who has access to AA.</w:t>
      </w:r>
    </w:p>
    <w:p w:rsidR="00E1022B" w:rsidRDefault="00E1022B" w:rsidP="00E1022B">
      <w:pPr>
        <w:pStyle w:val="ListParagraph"/>
        <w:numPr>
          <w:ilvl w:val="1"/>
          <w:numId w:val="9"/>
        </w:numPr>
        <w:spacing w:before="120" w:after="240" w:line="360" w:lineRule="auto"/>
      </w:pPr>
      <w:r>
        <w:t xml:space="preserve">Dr. </w:t>
      </w:r>
      <w:proofErr w:type="spellStart"/>
      <w:r>
        <w:t>Matier</w:t>
      </w:r>
      <w:proofErr w:type="spellEnd"/>
      <w:r>
        <w:t xml:space="preserve"> explained that only graduate program directors and chairs of doctoral-granting departments had access. </w:t>
      </w:r>
    </w:p>
    <w:p w:rsidR="00E1022B" w:rsidRDefault="00E1022B" w:rsidP="00E1022B">
      <w:pPr>
        <w:pStyle w:val="ListParagraph"/>
        <w:numPr>
          <w:ilvl w:val="0"/>
          <w:numId w:val="9"/>
        </w:numPr>
        <w:spacing w:before="120" w:after="240" w:line="360" w:lineRule="auto"/>
      </w:pPr>
      <w:r>
        <w:t>A senator pointed out that using AA seems diametrically opposed to President Starr’s emphasis on the importance of faculty mentoring.  AA values only publications and grants, not time allocated for students.</w:t>
      </w:r>
    </w:p>
    <w:p w:rsidR="006B2F09" w:rsidRPr="002F709A" w:rsidRDefault="006B2F09" w:rsidP="00D52EF4">
      <w:pPr>
        <w:spacing w:before="120" w:after="240" w:line="360" w:lineRule="auto"/>
        <w:ind w:left="720" w:hanging="720"/>
        <w:rPr>
          <w:b/>
        </w:rPr>
      </w:pPr>
      <w:r w:rsidRPr="002F709A">
        <w:rPr>
          <w:b/>
        </w:rPr>
        <w:t>Reports were r</w:t>
      </w:r>
      <w:r w:rsidR="003B42B5">
        <w:rPr>
          <w:b/>
        </w:rPr>
        <w:t>eceived from several committees:</w:t>
      </w:r>
    </w:p>
    <w:p w:rsidR="0074157F" w:rsidRDefault="0074157F" w:rsidP="00D52EF4">
      <w:pPr>
        <w:pStyle w:val="ListParagraph"/>
        <w:numPr>
          <w:ilvl w:val="0"/>
          <w:numId w:val="9"/>
        </w:numPr>
        <w:spacing w:before="120" w:after="240" w:line="360" w:lineRule="auto"/>
      </w:pPr>
      <w:r>
        <w:t>Chair Patton reported from the Council of Deans</w:t>
      </w:r>
    </w:p>
    <w:p w:rsidR="00E1022B" w:rsidRDefault="00E1022B" w:rsidP="0074157F">
      <w:pPr>
        <w:pStyle w:val="ListParagraph"/>
        <w:numPr>
          <w:ilvl w:val="1"/>
          <w:numId w:val="9"/>
        </w:numPr>
        <w:spacing w:before="120" w:after="240" w:line="360" w:lineRule="auto"/>
      </w:pPr>
      <w:r>
        <w:t xml:space="preserve">Provost Davis announced her departure to the deans, and Dr. </w:t>
      </w:r>
      <w:proofErr w:type="spellStart"/>
      <w:r>
        <w:t>Matier</w:t>
      </w:r>
      <w:proofErr w:type="spellEnd"/>
      <w:r>
        <w:t xml:space="preserve"> gave his presentation on AA.</w:t>
      </w:r>
    </w:p>
    <w:p w:rsidR="00E1022B" w:rsidRDefault="00E1022B" w:rsidP="00E1022B">
      <w:pPr>
        <w:pStyle w:val="ListParagraph"/>
        <w:numPr>
          <w:ilvl w:val="2"/>
          <w:numId w:val="9"/>
        </w:numPr>
        <w:spacing w:before="120" w:after="240" w:line="360" w:lineRule="auto"/>
      </w:pPr>
      <w:proofErr w:type="spellStart"/>
      <w:r>
        <w:t>Matier</w:t>
      </w:r>
      <w:proofErr w:type="spellEnd"/>
      <w:r>
        <w:t xml:space="preserve"> made clear to the deans that AA was a useful tool for program evaluation, but not for making individual decisions about tenure, promotion, etc.</w:t>
      </w:r>
    </w:p>
    <w:p w:rsidR="00E1022B" w:rsidRDefault="00E1022B" w:rsidP="00E1022B">
      <w:pPr>
        <w:pStyle w:val="ListParagraph"/>
        <w:numPr>
          <w:ilvl w:val="0"/>
          <w:numId w:val="9"/>
        </w:numPr>
        <w:spacing w:before="120" w:after="240" w:line="360" w:lineRule="auto"/>
      </w:pPr>
      <w:r>
        <w:t xml:space="preserve">Chair Patton also reported that the Faculty Senate Executive </w:t>
      </w:r>
      <w:r w:rsidR="006361BA">
        <w:t>Committee</w:t>
      </w:r>
      <w:r>
        <w:t xml:space="preserve"> had met with Richard Willis, Chair of the Board of Regents.</w:t>
      </w:r>
    </w:p>
    <w:p w:rsidR="00E1022B" w:rsidRDefault="002D63FB" w:rsidP="00E1022B">
      <w:pPr>
        <w:pStyle w:val="ListParagraph"/>
        <w:numPr>
          <w:ilvl w:val="1"/>
          <w:numId w:val="9"/>
        </w:numPr>
        <w:spacing w:before="120" w:after="240" w:line="360" w:lineRule="auto"/>
      </w:pPr>
      <w:r>
        <w:lastRenderedPageBreak/>
        <w:t>Members of t</w:t>
      </w:r>
      <w:r w:rsidR="00E1022B">
        <w:t xml:space="preserve">he Executive </w:t>
      </w:r>
      <w:r w:rsidR="006361BA">
        <w:t>Committee</w:t>
      </w:r>
      <w:r w:rsidR="00E1022B">
        <w:t xml:space="preserve"> reported highlights of the meeting, and all stated that they were encouraged by his support for faculty and by his awareness of the </w:t>
      </w:r>
      <w:proofErr w:type="gramStart"/>
      <w:r w:rsidR="00E1022B">
        <w:t>diversity</w:t>
      </w:r>
      <w:proofErr w:type="gramEnd"/>
      <w:r w:rsidR="00E1022B">
        <w:t xml:space="preserve"> of strengths </w:t>
      </w:r>
      <w:proofErr w:type="spellStart"/>
      <w:r w:rsidR="00E1022B">
        <w:t>aht</w:t>
      </w:r>
      <w:proofErr w:type="spellEnd"/>
      <w:r w:rsidR="00E1022B">
        <w:t xml:space="preserve"> faculty possess (e. g. classroom vs. research).</w:t>
      </w:r>
    </w:p>
    <w:p w:rsidR="00C1008F" w:rsidRDefault="00C1008F" w:rsidP="00C1008F">
      <w:pPr>
        <w:pStyle w:val="ListParagraph"/>
        <w:spacing w:before="120" w:after="240" w:line="360" w:lineRule="auto"/>
      </w:pPr>
    </w:p>
    <w:p w:rsidR="00D26F49" w:rsidRDefault="004A4100" w:rsidP="00D52EF4">
      <w:pPr>
        <w:pStyle w:val="ListParagraph"/>
        <w:numPr>
          <w:ilvl w:val="0"/>
          <w:numId w:val="9"/>
        </w:numPr>
        <w:spacing w:before="120" w:after="240" w:line="360" w:lineRule="auto"/>
      </w:pPr>
      <w:r>
        <w:t>Chair-Elect Baker</w:t>
      </w:r>
      <w:r w:rsidR="00D26F49">
        <w:t xml:space="preserve"> </w:t>
      </w:r>
      <w:r w:rsidR="006B2F09">
        <w:t xml:space="preserve">reported </w:t>
      </w:r>
      <w:r>
        <w:t>on</w:t>
      </w:r>
      <w:bookmarkStart w:id="0" w:name="_GoBack"/>
      <w:bookmarkEnd w:id="0"/>
      <w:r w:rsidR="006B2F09">
        <w:t xml:space="preserve"> the </w:t>
      </w:r>
      <w:r w:rsidR="00A02BC7">
        <w:t>Staff Council meeting</w:t>
      </w:r>
      <w:r w:rsidR="00D26F49">
        <w:t>.</w:t>
      </w:r>
    </w:p>
    <w:p w:rsidR="00A23152" w:rsidRDefault="00E1022B" w:rsidP="00A23152">
      <w:pPr>
        <w:pStyle w:val="ListParagraph"/>
        <w:numPr>
          <w:ilvl w:val="1"/>
          <w:numId w:val="9"/>
        </w:numPr>
        <w:spacing w:before="120" w:after="240" w:line="360" w:lineRule="auto"/>
      </w:pPr>
      <w:r>
        <w:t>They are participating in a charity drive to provide socks for the elderly.</w:t>
      </w:r>
    </w:p>
    <w:p w:rsidR="00C1008F" w:rsidRDefault="00C1008F" w:rsidP="00C1008F">
      <w:pPr>
        <w:pStyle w:val="ListParagraph"/>
        <w:spacing w:before="120" w:after="240" w:line="360" w:lineRule="auto"/>
        <w:ind w:left="2160"/>
      </w:pPr>
    </w:p>
    <w:p w:rsidR="00D26F49" w:rsidRDefault="00D26F49" w:rsidP="00D52EF4">
      <w:pPr>
        <w:pStyle w:val="ListParagraph"/>
        <w:numPr>
          <w:ilvl w:val="0"/>
          <w:numId w:val="9"/>
        </w:numPr>
        <w:spacing w:before="120" w:after="240" w:line="360" w:lineRule="auto"/>
      </w:pPr>
      <w:r>
        <w:t xml:space="preserve">Senator </w:t>
      </w:r>
      <w:r w:rsidR="00E1022B">
        <w:t xml:space="preserve">Burleson </w:t>
      </w:r>
      <w:r w:rsidR="00A02BC7">
        <w:t xml:space="preserve">reported on </w:t>
      </w:r>
      <w:r w:rsidR="00E1022B">
        <w:t>the Admissions Committee</w:t>
      </w:r>
      <w:r>
        <w:t>.</w:t>
      </w:r>
    </w:p>
    <w:p w:rsidR="00A02BC7" w:rsidRDefault="00E1022B" w:rsidP="00D52EF4">
      <w:pPr>
        <w:pStyle w:val="ListParagraph"/>
        <w:numPr>
          <w:ilvl w:val="1"/>
          <w:numId w:val="9"/>
        </w:numPr>
        <w:spacing w:before="120" w:after="240" w:line="360" w:lineRule="auto"/>
      </w:pPr>
      <w:r>
        <w:t>The committee handled five appeals this semester.</w:t>
      </w:r>
    </w:p>
    <w:p w:rsidR="00A02BC7" w:rsidRDefault="00A02BC7" w:rsidP="00A02BC7">
      <w:pPr>
        <w:pStyle w:val="ListParagraph"/>
        <w:spacing w:before="120" w:after="240" w:line="360" w:lineRule="auto"/>
        <w:ind w:left="1440"/>
      </w:pPr>
    </w:p>
    <w:p w:rsidR="00A02BC7" w:rsidRDefault="00A02BC7" w:rsidP="00A02BC7">
      <w:pPr>
        <w:pStyle w:val="ListParagraph"/>
        <w:numPr>
          <w:ilvl w:val="0"/>
          <w:numId w:val="9"/>
        </w:numPr>
        <w:spacing w:before="120" w:after="240" w:line="360" w:lineRule="auto"/>
      </w:pPr>
      <w:r>
        <w:t xml:space="preserve">Senator </w:t>
      </w:r>
      <w:r w:rsidR="00E1022B">
        <w:t xml:space="preserve">Beal </w:t>
      </w:r>
      <w:r>
        <w:t>reported from the</w:t>
      </w:r>
      <w:r w:rsidR="00E1022B">
        <w:t xml:space="preserve"> Academic Citizenship Committee</w:t>
      </w:r>
      <w:r>
        <w:t>.</w:t>
      </w:r>
    </w:p>
    <w:p w:rsidR="00E1022B" w:rsidRDefault="00E1022B" w:rsidP="00E1022B">
      <w:pPr>
        <w:pStyle w:val="ListParagraph"/>
        <w:numPr>
          <w:ilvl w:val="1"/>
          <w:numId w:val="9"/>
        </w:numPr>
        <w:spacing w:before="120" w:after="240" w:line="360" w:lineRule="auto"/>
      </w:pPr>
      <w:r>
        <w:t>The committee is just getting started and is discussing whether service should be a part of one’s recognized workload and annual evaluation.</w:t>
      </w:r>
    </w:p>
    <w:p w:rsidR="00E1022B" w:rsidRDefault="00E1022B" w:rsidP="00E1022B">
      <w:pPr>
        <w:pStyle w:val="ListParagraph"/>
        <w:numPr>
          <w:ilvl w:val="1"/>
          <w:numId w:val="9"/>
        </w:numPr>
        <w:spacing w:before="120" w:after="240" w:line="360" w:lineRule="auto"/>
      </w:pPr>
      <w:r>
        <w:t>Chair Patton added that Dean Nordt had taken notice of the Senate’s new committee and has asked for a meeting regarding it.</w:t>
      </w:r>
    </w:p>
    <w:p w:rsidR="00C1008F" w:rsidRDefault="00C1008F" w:rsidP="00C1008F">
      <w:pPr>
        <w:pStyle w:val="ListParagraph"/>
        <w:spacing w:before="120" w:after="240" w:line="360" w:lineRule="auto"/>
        <w:ind w:left="1440"/>
      </w:pPr>
    </w:p>
    <w:p w:rsidR="00A02BC7" w:rsidRDefault="00DE5657" w:rsidP="00D52EF4">
      <w:pPr>
        <w:pStyle w:val="ListParagraph"/>
        <w:numPr>
          <w:ilvl w:val="0"/>
          <w:numId w:val="9"/>
        </w:numPr>
        <w:spacing w:before="120" w:after="240" w:line="360" w:lineRule="auto"/>
      </w:pPr>
      <w:r>
        <w:t xml:space="preserve">Senator </w:t>
      </w:r>
      <w:r w:rsidR="00E1022B">
        <w:t>Walter</w:t>
      </w:r>
      <w:r w:rsidR="00D26F49">
        <w:t xml:space="preserve"> re</w:t>
      </w:r>
      <w:r w:rsidR="00A02BC7">
        <w:t xml:space="preserve">ported from the </w:t>
      </w:r>
      <w:r w:rsidR="00E1022B">
        <w:t xml:space="preserve">Registration Priority </w:t>
      </w:r>
      <w:r w:rsidR="00A02BC7">
        <w:t>Committee.</w:t>
      </w:r>
    </w:p>
    <w:p w:rsidR="00A02BC7" w:rsidRDefault="00E1022B" w:rsidP="00A02BC7">
      <w:pPr>
        <w:pStyle w:val="ListParagraph"/>
        <w:numPr>
          <w:ilvl w:val="1"/>
          <w:numId w:val="9"/>
        </w:numPr>
        <w:spacing w:before="120" w:after="240" w:line="360" w:lineRule="auto"/>
      </w:pPr>
      <w:r>
        <w:t>There was a called meeting to discuss re-evaluation of registration priority.</w:t>
      </w:r>
    </w:p>
    <w:p w:rsidR="00E1022B" w:rsidRDefault="00E1022B" w:rsidP="00A02BC7">
      <w:pPr>
        <w:pStyle w:val="ListParagraph"/>
        <w:numPr>
          <w:ilvl w:val="1"/>
          <w:numId w:val="9"/>
        </w:numPr>
        <w:spacing w:before="120" w:after="240" w:line="360" w:lineRule="auto"/>
      </w:pPr>
      <w:r>
        <w:t xml:space="preserve">She noted that there are only two priority grants that aren’t potentially on the chopping block: active </w:t>
      </w:r>
      <w:r w:rsidR="001A17CB">
        <w:t>athletes</w:t>
      </w:r>
      <w:r>
        <w:t xml:space="preserve"> and OALA students.</w:t>
      </w:r>
    </w:p>
    <w:p w:rsidR="00E1022B" w:rsidRDefault="002D63FB" w:rsidP="00A02BC7">
      <w:pPr>
        <w:pStyle w:val="ListParagraph"/>
        <w:numPr>
          <w:ilvl w:val="1"/>
          <w:numId w:val="9"/>
        </w:numPr>
        <w:spacing w:before="120" w:after="240" w:line="360" w:lineRule="auto"/>
      </w:pPr>
      <w:r>
        <w:t>T</w:t>
      </w:r>
      <w:r w:rsidR="00E1022B">
        <w:t>he guiding principle</w:t>
      </w:r>
      <w:r>
        <w:t>, per the Provost,</w:t>
      </w:r>
      <w:r w:rsidR="00E1022B">
        <w:t xml:space="preserve"> should be moving students towards graduatio</w:t>
      </w:r>
      <w:r w:rsidR="001A17CB">
        <w:t>n, and creating priorities that a</w:t>
      </w:r>
      <w:r w:rsidR="00E1022B">
        <w:t xml:space="preserve">llow freshmen to get classes that seniors need </w:t>
      </w:r>
      <w:r w:rsidR="001A17CB">
        <w:t>goes against that principle.</w:t>
      </w:r>
    </w:p>
    <w:p w:rsidR="00DE5657" w:rsidRPr="002F709A" w:rsidRDefault="00DE5657" w:rsidP="00D52EF4">
      <w:pPr>
        <w:spacing w:before="120" w:after="240" w:line="360" w:lineRule="auto"/>
        <w:ind w:left="720" w:hanging="720"/>
        <w:rPr>
          <w:b/>
        </w:rPr>
      </w:pPr>
      <w:r w:rsidRPr="002F709A">
        <w:rPr>
          <w:b/>
        </w:rPr>
        <w:t>New Business</w:t>
      </w:r>
    </w:p>
    <w:p w:rsidR="00A02BC7" w:rsidRDefault="001A17CB" w:rsidP="00D52EF4">
      <w:pPr>
        <w:pStyle w:val="ListParagraph"/>
        <w:numPr>
          <w:ilvl w:val="0"/>
          <w:numId w:val="9"/>
        </w:numPr>
        <w:spacing w:before="120" w:after="240" w:line="360" w:lineRule="auto"/>
      </w:pPr>
      <w:r>
        <w:t>Senator Jordan inquired as to whether a representative was sent to the COIA meeting in February, to which Chair Patton responded that the announcement of the Provost’s departure had derailed plans to send someone.</w:t>
      </w:r>
    </w:p>
    <w:p w:rsidR="00FD59A4" w:rsidRPr="002F709A" w:rsidRDefault="00FD59A4" w:rsidP="00D52EF4">
      <w:pPr>
        <w:spacing w:before="120" w:after="240" w:line="360" w:lineRule="auto"/>
        <w:ind w:left="720" w:hanging="720"/>
        <w:rPr>
          <w:b/>
        </w:rPr>
      </w:pPr>
      <w:r w:rsidRPr="002F709A">
        <w:rPr>
          <w:b/>
        </w:rPr>
        <w:t>A motion to adjourn was made</w:t>
      </w:r>
      <w:r w:rsidR="001A17CB">
        <w:rPr>
          <w:b/>
        </w:rPr>
        <w:t xml:space="preserve"> by Senator Jordan. It was seconded by Senator </w:t>
      </w:r>
      <w:proofErr w:type="spellStart"/>
      <w:r w:rsidR="001A17CB">
        <w:rPr>
          <w:b/>
        </w:rPr>
        <w:t>Neubert</w:t>
      </w:r>
      <w:proofErr w:type="spellEnd"/>
      <w:r w:rsidR="001A17CB">
        <w:rPr>
          <w:b/>
        </w:rPr>
        <w:t xml:space="preserve"> and the meeting </w:t>
      </w:r>
      <w:r w:rsidR="003B42B5">
        <w:rPr>
          <w:b/>
        </w:rPr>
        <w:t>was adjourned</w:t>
      </w:r>
      <w:r w:rsidR="001A17CB">
        <w:rPr>
          <w:b/>
        </w:rPr>
        <w:t xml:space="preserve"> at 5:0</w:t>
      </w:r>
      <w:r w:rsidR="000257AE">
        <w:rPr>
          <w:b/>
        </w:rPr>
        <w:t>5 PM.</w:t>
      </w:r>
    </w:p>
    <w:p w:rsidR="00AE1076" w:rsidRDefault="00FD59A4" w:rsidP="00D52EF4">
      <w:pPr>
        <w:pStyle w:val="ListParagraph"/>
        <w:spacing w:before="120" w:after="240" w:line="360" w:lineRule="auto"/>
        <w:ind w:hanging="720"/>
        <w:jc w:val="right"/>
        <w:rPr>
          <w:sz w:val="22"/>
          <w:szCs w:val="22"/>
        </w:rPr>
      </w:pPr>
      <w:r>
        <w:t>Respectfully submitted by Joe Coker</w:t>
      </w:r>
    </w:p>
    <w:sectPr w:rsidR="00AE1076" w:rsidSect="001A17CB">
      <w:footerReference w:type="default" r:id="rId8"/>
      <w:footnotePr>
        <w:numFmt w:val="chicago"/>
      </w:footnotePr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AD8" w:rsidRDefault="005C5AD8" w:rsidP="00C26C82">
      <w:r>
        <w:separator/>
      </w:r>
    </w:p>
  </w:endnote>
  <w:endnote w:type="continuationSeparator" w:id="0">
    <w:p w:rsidR="005C5AD8" w:rsidRDefault="005C5AD8" w:rsidP="00C26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74980"/>
      <w:docPartObj>
        <w:docPartGallery w:val="Page Numbers (Bottom of Page)"/>
        <w:docPartUnique/>
      </w:docPartObj>
    </w:sdtPr>
    <w:sdtContent>
      <w:p w:rsidR="00E1022B" w:rsidRDefault="004F05A9">
        <w:pPr>
          <w:pStyle w:val="Footer"/>
          <w:jc w:val="center"/>
        </w:pPr>
        <w:fldSimple w:instr=" PAGE   \* MERGEFORMAT ">
          <w:r w:rsidR="006361BA">
            <w:rPr>
              <w:noProof/>
            </w:rPr>
            <w:t>3</w:t>
          </w:r>
        </w:fldSimple>
      </w:p>
    </w:sdtContent>
  </w:sdt>
  <w:p w:rsidR="00E1022B" w:rsidRDefault="00E10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AD8" w:rsidRDefault="005C5AD8" w:rsidP="00C26C82">
      <w:r>
        <w:separator/>
      </w:r>
    </w:p>
  </w:footnote>
  <w:footnote w:type="continuationSeparator" w:id="0">
    <w:p w:rsidR="005C5AD8" w:rsidRDefault="005C5AD8" w:rsidP="00C26C82">
      <w:r>
        <w:continuationSeparator/>
      </w:r>
    </w:p>
  </w:footnote>
  <w:footnote w:id="1">
    <w:p w:rsidR="00E1022B" w:rsidRDefault="00E1022B">
      <w:pPr>
        <w:pStyle w:val="FootnoteText"/>
      </w:pPr>
      <w:r>
        <w:rPr>
          <w:rStyle w:val="FootnoteReference"/>
        </w:rPr>
        <w:footnoteRef/>
      </w:r>
      <w:r>
        <w:t xml:space="preserve"> Steve Green attended in her place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FD3"/>
    <w:multiLevelType w:val="hybridMultilevel"/>
    <w:tmpl w:val="3B1E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112"/>
    <w:multiLevelType w:val="hybridMultilevel"/>
    <w:tmpl w:val="8CCE3F6C"/>
    <w:lvl w:ilvl="0" w:tplc="7CD20E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374891"/>
    <w:multiLevelType w:val="hybridMultilevel"/>
    <w:tmpl w:val="3D46F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22E01"/>
    <w:multiLevelType w:val="hybridMultilevel"/>
    <w:tmpl w:val="2F18F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06DAC"/>
    <w:multiLevelType w:val="hybridMultilevel"/>
    <w:tmpl w:val="325E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21939"/>
    <w:multiLevelType w:val="hybridMultilevel"/>
    <w:tmpl w:val="36AE15A8"/>
    <w:lvl w:ilvl="0" w:tplc="4ABC9D8A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536213B0"/>
    <w:multiLevelType w:val="hybridMultilevel"/>
    <w:tmpl w:val="9F0C265A"/>
    <w:lvl w:ilvl="0" w:tplc="0ED668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B303F5"/>
    <w:multiLevelType w:val="hybridMultilevel"/>
    <w:tmpl w:val="3362B390"/>
    <w:lvl w:ilvl="0" w:tplc="9410C0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B96E45"/>
    <w:multiLevelType w:val="hybridMultilevel"/>
    <w:tmpl w:val="569625B4"/>
    <w:lvl w:ilvl="0" w:tplc="EEE216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CF18F9"/>
    <w:multiLevelType w:val="hybridMultilevel"/>
    <w:tmpl w:val="81A05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80B01"/>
    <w:multiLevelType w:val="hybridMultilevel"/>
    <w:tmpl w:val="2CD0AA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06A51"/>
    <w:multiLevelType w:val="hybridMultilevel"/>
    <w:tmpl w:val="06B8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DB554F"/>
    <w:rsid w:val="000054A5"/>
    <w:rsid w:val="00013B21"/>
    <w:rsid w:val="000257AE"/>
    <w:rsid w:val="000379A9"/>
    <w:rsid w:val="000427B3"/>
    <w:rsid w:val="00042873"/>
    <w:rsid w:val="000710FC"/>
    <w:rsid w:val="00090107"/>
    <w:rsid w:val="00090A18"/>
    <w:rsid w:val="00096641"/>
    <w:rsid w:val="000A40F8"/>
    <w:rsid w:val="000C37AE"/>
    <w:rsid w:val="000D720A"/>
    <w:rsid w:val="00105852"/>
    <w:rsid w:val="00127E27"/>
    <w:rsid w:val="001331FF"/>
    <w:rsid w:val="001A17CB"/>
    <w:rsid w:val="001A2F28"/>
    <w:rsid w:val="001E0C41"/>
    <w:rsid w:val="00253E0A"/>
    <w:rsid w:val="00254A98"/>
    <w:rsid w:val="002601E1"/>
    <w:rsid w:val="00295FB7"/>
    <w:rsid w:val="002B5124"/>
    <w:rsid w:val="002B6F55"/>
    <w:rsid w:val="002D2024"/>
    <w:rsid w:val="002D63FB"/>
    <w:rsid w:val="002E2CCD"/>
    <w:rsid w:val="002F6FE8"/>
    <w:rsid w:val="002F709A"/>
    <w:rsid w:val="00306B8E"/>
    <w:rsid w:val="00326CB0"/>
    <w:rsid w:val="00332BF4"/>
    <w:rsid w:val="00332C1F"/>
    <w:rsid w:val="00332F7B"/>
    <w:rsid w:val="00333499"/>
    <w:rsid w:val="00367022"/>
    <w:rsid w:val="0037343C"/>
    <w:rsid w:val="003A3C53"/>
    <w:rsid w:val="003B42B5"/>
    <w:rsid w:val="003C420F"/>
    <w:rsid w:val="003D6077"/>
    <w:rsid w:val="003E1DC3"/>
    <w:rsid w:val="0043392C"/>
    <w:rsid w:val="0044338E"/>
    <w:rsid w:val="004620FC"/>
    <w:rsid w:val="00493587"/>
    <w:rsid w:val="004A06A2"/>
    <w:rsid w:val="004A4100"/>
    <w:rsid w:val="004A6960"/>
    <w:rsid w:val="004A6D3E"/>
    <w:rsid w:val="004B4B8B"/>
    <w:rsid w:val="004F05A9"/>
    <w:rsid w:val="00500F65"/>
    <w:rsid w:val="00506744"/>
    <w:rsid w:val="00517F5C"/>
    <w:rsid w:val="005450B3"/>
    <w:rsid w:val="00553DCE"/>
    <w:rsid w:val="00564F0E"/>
    <w:rsid w:val="00582980"/>
    <w:rsid w:val="005A31B7"/>
    <w:rsid w:val="005C5AD8"/>
    <w:rsid w:val="005E76A2"/>
    <w:rsid w:val="00622315"/>
    <w:rsid w:val="006361BA"/>
    <w:rsid w:val="00642468"/>
    <w:rsid w:val="00671BF1"/>
    <w:rsid w:val="00674748"/>
    <w:rsid w:val="006A1814"/>
    <w:rsid w:val="006B2F09"/>
    <w:rsid w:val="006B4C99"/>
    <w:rsid w:val="00717EC2"/>
    <w:rsid w:val="007274A0"/>
    <w:rsid w:val="00733528"/>
    <w:rsid w:val="0074157F"/>
    <w:rsid w:val="00770795"/>
    <w:rsid w:val="007744F9"/>
    <w:rsid w:val="007A3525"/>
    <w:rsid w:val="007A3E9E"/>
    <w:rsid w:val="007B0387"/>
    <w:rsid w:val="007B4E8E"/>
    <w:rsid w:val="007F20B6"/>
    <w:rsid w:val="007F2C1C"/>
    <w:rsid w:val="008131AB"/>
    <w:rsid w:val="00824133"/>
    <w:rsid w:val="00826C57"/>
    <w:rsid w:val="008278F7"/>
    <w:rsid w:val="00850F42"/>
    <w:rsid w:val="00862359"/>
    <w:rsid w:val="00883BB3"/>
    <w:rsid w:val="008D48F6"/>
    <w:rsid w:val="008D76E9"/>
    <w:rsid w:val="009113AA"/>
    <w:rsid w:val="0093375B"/>
    <w:rsid w:val="009A0267"/>
    <w:rsid w:val="009B3628"/>
    <w:rsid w:val="009C49B2"/>
    <w:rsid w:val="009D0071"/>
    <w:rsid w:val="009D7B45"/>
    <w:rsid w:val="00A02BC7"/>
    <w:rsid w:val="00A23152"/>
    <w:rsid w:val="00A3340E"/>
    <w:rsid w:val="00A4256B"/>
    <w:rsid w:val="00A626FB"/>
    <w:rsid w:val="00A926B3"/>
    <w:rsid w:val="00A95772"/>
    <w:rsid w:val="00AC4BFC"/>
    <w:rsid w:val="00AC6192"/>
    <w:rsid w:val="00AD4897"/>
    <w:rsid w:val="00AE1076"/>
    <w:rsid w:val="00AE5B91"/>
    <w:rsid w:val="00AF7615"/>
    <w:rsid w:val="00B01082"/>
    <w:rsid w:val="00B635A7"/>
    <w:rsid w:val="00B72E03"/>
    <w:rsid w:val="00C03D7D"/>
    <w:rsid w:val="00C1008F"/>
    <w:rsid w:val="00C17B3F"/>
    <w:rsid w:val="00C20D35"/>
    <w:rsid w:val="00C26C82"/>
    <w:rsid w:val="00C363B1"/>
    <w:rsid w:val="00C71200"/>
    <w:rsid w:val="00C73C89"/>
    <w:rsid w:val="00CE0F8E"/>
    <w:rsid w:val="00D026AE"/>
    <w:rsid w:val="00D06AE3"/>
    <w:rsid w:val="00D26F49"/>
    <w:rsid w:val="00D34ECB"/>
    <w:rsid w:val="00D52EF4"/>
    <w:rsid w:val="00DB13F3"/>
    <w:rsid w:val="00DB554F"/>
    <w:rsid w:val="00DE5657"/>
    <w:rsid w:val="00DE6369"/>
    <w:rsid w:val="00DE66A8"/>
    <w:rsid w:val="00E1022B"/>
    <w:rsid w:val="00E1639F"/>
    <w:rsid w:val="00E533F6"/>
    <w:rsid w:val="00E80F14"/>
    <w:rsid w:val="00E92C6B"/>
    <w:rsid w:val="00EA5EBB"/>
    <w:rsid w:val="00F2160C"/>
    <w:rsid w:val="00F42B82"/>
    <w:rsid w:val="00F50D24"/>
    <w:rsid w:val="00FD01A7"/>
    <w:rsid w:val="00FD59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4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54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17B3F"/>
  </w:style>
  <w:style w:type="character" w:styleId="Hyperlink">
    <w:name w:val="Hyperlink"/>
    <w:basedOn w:val="DefaultParagraphFont"/>
    <w:uiPriority w:val="99"/>
    <w:unhideWhenUsed/>
    <w:rsid w:val="00A425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C26C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6C82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26C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6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6C82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C26C8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02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6A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6A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4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54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17B3F"/>
  </w:style>
  <w:style w:type="character" w:styleId="Hyperlink">
    <w:name w:val="Hyperlink"/>
    <w:basedOn w:val="DefaultParagraphFont"/>
    <w:uiPriority w:val="99"/>
    <w:unhideWhenUsed/>
    <w:rsid w:val="00A425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C26C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6C82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26C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6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6C82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C26C8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02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6A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6A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4C462BC-1B76-44B7-BDA6-DBBAE22F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Truett Seminary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BU</dc:creator>
  <cp:lastModifiedBy>joe_coker</cp:lastModifiedBy>
  <cp:revision>7</cp:revision>
  <cp:lastPrinted>2014-02-26T16:43:00Z</cp:lastPrinted>
  <dcterms:created xsi:type="dcterms:W3CDTF">2014-02-26T14:51:00Z</dcterms:created>
  <dcterms:modified xsi:type="dcterms:W3CDTF">2014-03-04T20:57:00Z</dcterms:modified>
</cp:coreProperties>
</file>